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9" w:rsidRPr="00590E91" w:rsidRDefault="00E30A89" w:rsidP="00E30A89">
      <w:pPr>
        <w:jc w:val="center"/>
        <w:rPr>
          <w:rFonts w:cs="Arial"/>
          <w:b/>
          <w:szCs w:val="24"/>
          <w:lang w:val="es-MX"/>
        </w:rPr>
      </w:pPr>
      <w:r w:rsidRPr="00590E91">
        <w:rPr>
          <w:rFonts w:cs="Arial"/>
          <w:b/>
          <w:szCs w:val="24"/>
          <w:lang w:val="es-MX"/>
        </w:rPr>
        <w:t>ANEXO 1</w:t>
      </w:r>
    </w:p>
    <w:p w:rsidR="00E30A89" w:rsidRPr="00590E91" w:rsidRDefault="00E30A89" w:rsidP="00E30A89">
      <w:pPr>
        <w:rPr>
          <w:rFonts w:cs="Arial"/>
          <w:b/>
          <w:szCs w:val="24"/>
          <w:lang w:val="es-MX"/>
        </w:rPr>
      </w:pPr>
      <w:r w:rsidRPr="00590E91">
        <w:rPr>
          <w:rFonts w:cs="Arial"/>
          <w:b/>
          <w:szCs w:val="24"/>
          <w:lang w:val="es-MX"/>
        </w:rPr>
        <w:t xml:space="preserve"> </w:t>
      </w:r>
    </w:p>
    <w:p w:rsidR="00E30A89" w:rsidRPr="00590E91" w:rsidRDefault="00E30A89" w:rsidP="00E30A89">
      <w:pPr>
        <w:pStyle w:val="Ttulo2"/>
        <w:numPr>
          <w:ilvl w:val="0"/>
          <w:numId w:val="0"/>
        </w:numPr>
        <w:jc w:val="center"/>
      </w:pPr>
      <w:bookmarkStart w:id="0" w:name="_Toc536005044"/>
      <w:bookmarkStart w:id="1" w:name="_Toc536005567"/>
      <w:bookmarkStart w:id="2" w:name="_Toc536007179"/>
      <w:bookmarkStart w:id="3" w:name="_Toc77022415"/>
      <w:bookmarkStart w:id="4" w:name="_GoBack"/>
      <w:r w:rsidRPr="00590E91">
        <w:t>ALISTAMIENTO DE MUESTRAS PARA ENSAYOS</w:t>
      </w:r>
      <w:bookmarkEnd w:id="0"/>
      <w:bookmarkEnd w:id="1"/>
      <w:bookmarkEnd w:id="2"/>
      <w:r w:rsidRPr="00590E91">
        <w:t xml:space="preserve"> DE LABORATORIO</w:t>
      </w:r>
      <w:bookmarkEnd w:id="3"/>
    </w:p>
    <w:bookmarkEnd w:id="4"/>
    <w:p w:rsidR="00E30A89" w:rsidRPr="00590E91" w:rsidRDefault="00E30A89" w:rsidP="00E30A89">
      <w:pPr>
        <w:rPr>
          <w:b/>
        </w:rPr>
      </w:pP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>Se alistarán las muestras para ensayos de laboratorio de la gasolina o combustible diésel, las cuales se deberán depositar en frascos con tapa roscada de vidrio ámbar o transparente.</w:t>
      </w: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>Se deben tapar correctamente los frascos de las muestras y asegurar un correcto apriete de las tapas de los frascos.</w:t>
      </w: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 xml:space="preserve">Colocar un sello de la SIC y marcarlo con el número de radicado de la visita de control, junto con la firma de los profesionales de la SIC. Asegurar el sello con cinta transparente y envolver el frasco en papel </w:t>
      </w:r>
      <w:proofErr w:type="spellStart"/>
      <w:r w:rsidRPr="00590E91">
        <w:t>vinipel</w:t>
      </w:r>
      <w:proofErr w:type="spellEnd"/>
      <w:r w:rsidRPr="00590E91">
        <w:t>. Tomar registro fotográfico para cada una de las muestras, que muestre claramente como quedaron selladas y el sello que se le colocó.</w:t>
      </w: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>Explicar a la EDS, el procedimiento de envío de las muestras a los laboratorios de ensayos, según lo estipulado en el anexo 2 de este instructivo.</w:t>
      </w: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>Informar a la EDS las posibles consecuencias legales si se llegan a alterar las muestras tomadas.</w:t>
      </w:r>
    </w:p>
    <w:p w:rsidR="00E30A89" w:rsidRPr="00590E91" w:rsidRDefault="00E30A89" w:rsidP="00E30A89">
      <w:pPr>
        <w:numPr>
          <w:ilvl w:val="0"/>
          <w:numId w:val="2"/>
        </w:numPr>
      </w:pPr>
      <w:r w:rsidRPr="00590E91">
        <w:t>Informar las obligaciones y responsabilidades de las partes, según lo descrito en el anexo 3 de este instructivo.</w:t>
      </w:r>
    </w:p>
    <w:p w:rsidR="00833212" w:rsidRDefault="00E30A89"/>
    <w:sectPr w:rsidR="00833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7B437B17"/>
    <w:multiLevelType w:val="hybridMultilevel"/>
    <w:tmpl w:val="DEBC72A0"/>
    <w:lvl w:ilvl="0" w:tplc="8116ABCE">
      <w:start w:val="2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9"/>
    <w:rsid w:val="002F1C71"/>
    <w:rsid w:val="00795EA0"/>
    <w:rsid w:val="008B382F"/>
    <w:rsid w:val="009F50BE"/>
    <w:rsid w:val="00DF467A"/>
    <w:rsid w:val="00E30A89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89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E30A89"/>
    <w:pPr>
      <w:keepNext/>
      <w:keepLines/>
      <w:numPr>
        <w:numId w:val="1"/>
      </w:numPr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30A89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E30A89"/>
    <w:pPr>
      <w:keepNext/>
      <w:keepLines/>
      <w:numPr>
        <w:ilvl w:val="2"/>
        <w:numId w:val="1"/>
      </w:numPr>
      <w:ind w:left="567" w:hanging="567"/>
      <w:outlineLvl w:val="2"/>
    </w:pPr>
    <w:rPr>
      <w:rFonts w:eastAsia="Times New Roman"/>
      <w:bCs/>
      <w:color w:val="000000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E30A89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E30A89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E30A8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E30A8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E30A8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E30A8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A89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E30A89"/>
    <w:rPr>
      <w:rFonts w:ascii="Arial" w:eastAsia="Times New Roman" w:hAnsi="Arial" w:cs="Times New Roman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E30A89"/>
    <w:rPr>
      <w:rFonts w:ascii="Arial" w:eastAsia="Times New Roman" w:hAnsi="Arial" w:cs="Times New Roman"/>
      <w:bCs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E30A8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rsid w:val="00E30A89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rsid w:val="00E30A8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rsid w:val="00E30A8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rsid w:val="00E30A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E30A89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89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E30A89"/>
    <w:pPr>
      <w:keepNext/>
      <w:keepLines/>
      <w:numPr>
        <w:numId w:val="1"/>
      </w:numPr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30A89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E30A89"/>
    <w:pPr>
      <w:keepNext/>
      <w:keepLines/>
      <w:numPr>
        <w:ilvl w:val="2"/>
        <w:numId w:val="1"/>
      </w:numPr>
      <w:ind w:left="567" w:hanging="567"/>
      <w:outlineLvl w:val="2"/>
    </w:pPr>
    <w:rPr>
      <w:rFonts w:eastAsia="Times New Roman"/>
      <w:bCs/>
      <w:color w:val="000000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E30A89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E30A89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E30A8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E30A8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E30A8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E30A8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A89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E30A89"/>
    <w:rPr>
      <w:rFonts w:ascii="Arial" w:eastAsia="Times New Roman" w:hAnsi="Arial" w:cs="Times New Roman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E30A89"/>
    <w:rPr>
      <w:rFonts w:ascii="Arial" w:eastAsia="Times New Roman" w:hAnsi="Arial" w:cs="Times New Roman"/>
      <w:bCs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E30A8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rsid w:val="00E30A89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rsid w:val="00E30A8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rsid w:val="00E30A8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rsid w:val="00E30A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E30A89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Mayerly Arias Guzman</dc:creator>
  <cp:lastModifiedBy>Jessica Mayerly Arias Guzman</cp:lastModifiedBy>
  <cp:revision>1</cp:revision>
  <dcterms:created xsi:type="dcterms:W3CDTF">2021-07-13T21:42:00Z</dcterms:created>
  <dcterms:modified xsi:type="dcterms:W3CDTF">2021-07-13T21:42:00Z</dcterms:modified>
</cp:coreProperties>
</file>